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0F048" w14:textId="77777777" w:rsidR="00A37054" w:rsidRPr="00A37054" w:rsidRDefault="00A37054" w:rsidP="00A37054">
      <w:pPr>
        <w:spacing w:after="0" w:line="240" w:lineRule="auto"/>
        <w:jc w:val="both"/>
        <w:rPr>
          <w:lang w:val="sv-SE"/>
        </w:rPr>
      </w:pPr>
      <w:r w:rsidRPr="00A37054">
        <w:rPr>
          <w:lang w:val="sv-SE"/>
        </w:rPr>
        <w:t>Memperkenalkan sebuah stasiun kerja eksperimental yang komprehensif dirancang untuk menyelidiki dua fenomena fundamental dalam fisika zat padat yaitu Efek Hall dan Efek Magnetoresistansi Peralatan ini secara khusus menyoroti prinsip-prinsip di balik sensor magnetik modern yang memiliki aplikasi sangat luas di berbagai bidang mulai dari industri medis navigasi hingga kompas digital Dengan struktur yang sederhana namun konten eksperimen yang kaya perangkat ini adalah alat yang sangat berharga untuk pengajaran fisika terapan dan ilmu material</w:t>
      </w:r>
    </w:p>
    <w:p w14:paraId="30BEC84F" w14:textId="77777777" w:rsidR="00A37054" w:rsidRPr="00A37054" w:rsidRDefault="00A37054" w:rsidP="00A37054">
      <w:pPr>
        <w:spacing w:after="0" w:line="240" w:lineRule="auto"/>
        <w:jc w:val="both"/>
        <w:rPr>
          <w:lang w:val="sv-SE"/>
        </w:rPr>
      </w:pPr>
      <w:r w:rsidRPr="00A37054">
        <w:rPr>
          <w:lang w:val="sv-SE"/>
        </w:rPr>
        <w:t>Eksperimen dimulai dengan studi tentang Efek Hall Mahasiswa akan menggunakan elemen Hall dari bahan Gallium Arsenide (GaAs) untuk mengkarakterisasi medan magnet yang dihasilkan oleh elektromagnet Mereka akan mengukur dan memetakan hubungan antara arus yang mengalir melalui kumparan dan densitas induksi magnetik yang dihasilkan di celah udara Proses ini tidak hanya memberikan pemahaman praktis tentang cara kerja sensor Hall tetapi juga menyiapkan medan magnet yang terkalibrasi untuk eksperimen berikutnya</w:t>
      </w:r>
    </w:p>
    <w:p w14:paraId="2217437C" w14:textId="77777777" w:rsidR="00A37054" w:rsidRPr="00A37054" w:rsidRDefault="00A37054" w:rsidP="00A37054">
      <w:pPr>
        <w:spacing w:after="0" w:line="240" w:lineRule="auto"/>
        <w:jc w:val="both"/>
        <w:rPr>
          <w:lang w:val="sv-SE"/>
        </w:rPr>
      </w:pPr>
      <w:r w:rsidRPr="00A37054">
        <w:rPr>
          <w:lang w:val="sv-SE"/>
        </w:rPr>
        <w:t>Fokus utama kemudian beralih ke fenomena magnetoresistansi yang menakjubkan Mahasiswa akan menyelidiki transduser magnetoresistansi yang terbuat dari Indium Antimonide (InSb) sebuah material yang menunjukkan perubahan resistansi yang signifikan di bawah pengaruh medan magnet Mereka akan secara sistematis mengumpulkan data melakukan pemasangan kurva (curve fitting) dan bahkan menurunkan rumus empiris untuk hubungan antara resistansi dan induksi magnetik sebuah latihan lengkap dalam metode ilmiah</w:t>
      </w:r>
    </w:p>
    <w:p w14:paraId="7184BC24" w14:textId="77777777" w:rsidR="00A37054" w:rsidRPr="00A37054" w:rsidRDefault="00A37054" w:rsidP="00A37054">
      <w:pPr>
        <w:spacing w:after="0" w:line="240" w:lineRule="auto"/>
        <w:jc w:val="both"/>
        <w:rPr>
          <w:lang w:val="sv-SE"/>
        </w:rPr>
      </w:pPr>
      <w:r w:rsidRPr="00A37054">
        <w:rPr>
          <w:lang w:val="sv-SE"/>
        </w:rPr>
        <w:t>Perangkat ini juga menawarkan fleksibilitas untuk penelitian yang lebih mendalam Sebuah opsi memungkinkan koneksi ke generator sinyal eksternal untuk mempelajari karakteristik bolak-balik (AC) dari magnetoresistor dan mengamati fenomena seperti generasi harmonik kedua Kemampuan untuk membandingkan perilaku sensor dari dua material yang berbeda yaitu GaAs dan InSb memberikan wawasan komparatif yang lebih dalam tentang sifat-sifat semikonduktor</w:t>
      </w:r>
    </w:p>
    <w:p w14:paraId="0C32B7F4" w14:textId="77777777" w:rsidR="00A37054" w:rsidRPr="00A37054" w:rsidRDefault="00A37054" w:rsidP="00A37054">
      <w:pPr>
        <w:pBdr>
          <w:bottom w:val="double" w:sz="6" w:space="1" w:color="auto"/>
        </w:pBdr>
        <w:spacing w:after="0" w:line="240" w:lineRule="auto"/>
        <w:jc w:val="both"/>
        <w:rPr>
          <w:lang w:val="sv-SE"/>
        </w:rPr>
      </w:pPr>
      <w:r w:rsidRPr="00A37054">
        <w:rPr>
          <w:lang w:val="sv-SE"/>
        </w:rPr>
        <w:t>Dengan catu daya DC dua sirkuit yang dapat diatur secara kontinu ammeter digital presisi untuk arus sensor dan meteran pengukur medan magnet beresolusi tinggi semua terintegrasi dalam satu koper portabel peralatan ini menawarkan solusi lengkap dan siap pakai Ini adalah instrumen yang ideal untuk universitas dan perguruan tinggi teknologi yang ingin memberikan mahasiswa mereka pengalaman langsung dalam fisika sensor semikonduktor dan aplikasinya di dunia nyata</w:t>
      </w:r>
    </w:p>
    <w:p w14:paraId="234A2F12" w14:textId="77777777" w:rsidR="00A37054" w:rsidRPr="00A37054" w:rsidRDefault="00A37054" w:rsidP="00A37054">
      <w:pPr>
        <w:spacing w:after="0" w:line="240" w:lineRule="auto"/>
        <w:jc w:val="both"/>
      </w:pPr>
      <w:r w:rsidRPr="00A37054">
        <w:t>Introducing a comprehensive experimental workstation designed to investigate two fundamental phenomena in solid-state physics the Hall Effect and the Magnetoresistance Effect This apparatus specifically highlights the principles behind modern magnetic sensors which have vast applications in diverse fields from industry and medicine to navigation and digital compasses With a simple structure yet rich experimental content this device is an invaluable tool for teaching applied physics and materials science</w:t>
      </w:r>
    </w:p>
    <w:p w14:paraId="6FFC920A" w14:textId="77777777" w:rsidR="00A37054" w:rsidRPr="00A37054" w:rsidRDefault="00A37054" w:rsidP="00A37054">
      <w:pPr>
        <w:spacing w:after="0" w:line="240" w:lineRule="auto"/>
        <w:jc w:val="both"/>
      </w:pPr>
      <w:r w:rsidRPr="00A37054">
        <w:t>The experiment begins with a study of the Hall Effect Students will use a Gallium Arsenide (GaAs) Hall element to characterize the magnetic field produced by the electromagnet They will measure and map the relationship between the current flowing through the coils and the resulting magnetic induction density in the air gap This process not only provides a practical understanding of how a Hall sensor works but also prepares a calibrated magnetic field for the subsequent experiment</w:t>
      </w:r>
    </w:p>
    <w:p w14:paraId="477B74EE" w14:textId="77777777" w:rsidR="00A37054" w:rsidRPr="00A37054" w:rsidRDefault="00A37054" w:rsidP="00A37054">
      <w:pPr>
        <w:spacing w:after="0" w:line="240" w:lineRule="auto"/>
        <w:jc w:val="both"/>
      </w:pPr>
      <w:r w:rsidRPr="00A37054">
        <w:t>The main focus then shifts to the fascinating phenomenon of magnetoresistance Students will investigate a magnetoresistance transducer made of Indium Antimonide (</w:t>
      </w:r>
      <w:proofErr w:type="spellStart"/>
      <w:r w:rsidRPr="00A37054">
        <w:t>InSb</w:t>
      </w:r>
      <w:proofErr w:type="spellEnd"/>
      <w:r w:rsidRPr="00A37054">
        <w:t>) a material that exhibits a significant change in resistance under the influence of a magnetic field They will systematically collect data perform curve fitting and even derive an empirical formula for the relationship between resistance and magnetic induction a complete exercise in the scientific method</w:t>
      </w:r>
    </w:p>
    <w:p w14:paraId="6641AC7E" w14:textId="77777777" w:rsidR="00A37054" w:rsidRPr="00A37054" w:rsidRDefault="00A37054" w:rsidP="00A37054">
      <w:pPr>
        <w:spacing w:after="0" w:line="240" w:lineRule="auto"/>
        <w:jc w:val="both"/>
      </w:pPr>
      <w:r w:rsidRPr="00A37054">
        <w:t xml:space="preserve">This apparatus also offers flexibility for more in-depth research </w:t>
      </w:r>
      <w:proofErr w:type="gramStart"/>
      <w:r w:rsidRPr="00A37054">
        <w:t>An</w:t>
      </w:r>
      <w:proofErr w:type="gramEnd"/>
      <w:r w:rsidRPr="00A37054">
        <w:t xml:space="preserve"> option allows for the connection of an external signal generator to study the alternating (AC) characteristics of the </w:t>
      </w:r>
      <w:proofErr w:type="spellStart"/>
      <w:r w:rsidRPr="00A37054">
        <w:t>magnetoresistor</w:t>
      </w:r>
      <w:proofErr w:type="spellEnd"/>
      <w:r w:rsidRPr="00A37054">
        <w:t xml:space="preserve"> and observe phenomena such as second harmonic generation The ability to compare the </w:t>
      </w:r>
      <w:proofErr w:type="spellStart"/>
      <w:r w:rsidRPr="00A37054">
        <w:t>behavior</w:t>
      </w:r>
      <w:proofErr w:type="spellEnd"/>
      <w:r w:rsidRPr="00A37054">
        <w:t xml:space="preserve"> of sensors made from two different materials GaAs and </w:t>
      </w:r>
      <w:proofErr w:type="spellStart"/>
      <w:r w:rsidRPr="00A37054">
        <w:t>InSb</w:t>
      </w:r>
      <w:proofErr w:type="spellEnd"/>
      <w:r w:rsidRPr="00A37054">
        <w:t xml:space="preserve"> provides deeper comparative insight into semiconductor properties</w:t>
      </w:r>
    </w:p>
    <w:p w14:paraId="00835C68" w14:textId="77777777" w:rsidR="00A37054" w:rsidRPr="00A37054" w:rsidRDefault="00A37054" w:rsidP="00A37054">
      <w:pPr>
        <w:spacing w:after="0" w:line="240" w:lineRule="auto"/>
        <w:jc w:val="both"/>
      </w:pPr>
      <w:r w:rsidRPr="00A37054">
        <w:t xml:space="preserve">With a continuously adjustable two-circuit DC power supply a precision digital ammeter for the sensor's working current and a high-resolution magnetic measuring meter all integrated into a single </w:t>
      </w:r>
      <w:r w:rsidRPr="00A37054">
        <w:lastRenderedPageBreak/>
        <w:t>portable case this apparatus offers a complete ready-to-use solution It is the ideal instrument for universities and colleges of technology seeking to give their students hands-on experience in the physics of semiconductor sensors and their real-world applications</w:t>
      </w:r>
    </w:p>
    <w:p w14:paraId="03CCDFEE" w14:textId="77777777" w:rsidR="00A37054" w:rsidRPr="00A37054" w:rsidRDefault="00A37054" w:rsidP="00A37054">
      <w:pPr>
        <w:spacing w:after="0" w:line="240" w:lineRule="auto"/>
        <w:jc w:val="both"/>
      </w:pPr>
    </w:p>
    <w:sectPr w:rsidR="00A37054" w:rsidRPr="00A370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054"/>
    <w:rsid w:val="000D6E49"/>
    <w:rsid w:val="001338A9"/>
    <w:rsid w:val="002F7BBA"/>
    <w:rsid w:val="00307549"/>
    <w:rsid w:val="003B5ABF"/>
    <w:rsid w:val="009034B1"/>
    <w:rsid w:val="00A37054"/>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1A8B"/>
  <w15:chartTrackingRefBased/>
  <w15:docId w15:val="{8F9FE907-5DFB-4D29-A264-E642A9C2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0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70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70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70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70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7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A370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70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70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70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70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7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054"/>
    <w:rPr>
      <w:rFonts w:eastAsiaTheme="majorEastAsia" w:cstheme="majorBidi"/>
      <w:color w:val="272727" w:themeColor="text1" w:themeTint="D8"/>
    </w:rPr>
  </w:style>
  <w:style w:type="paragraph" w:styleId="Title">
    <w:name w:val="Title"/>
    <w:basedOn w:val="Normal"/>
    <w:next w:val="Normal"/>
    <w:link w:val="TitleChar"/>
    <w:uiPriority w:val="10"/>
    <w:qFormat/>
    <w:rsid w:val="00A37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054"/>
    <w:pPr>
      <w:spacing w:before="160"/>
      <w:jc w:val="center"/>
    </w:pPr>
    <w:rPr>
      <w:i/>
      <w:iCs/>
      <w:color w:val="404040" w:themeColor="text1" w:themeTint="BF"/>
    </w:rPr>
  </w:style>
  <w:style w:type="character" w:customStyle="1" w:styleId="QuoteChar">
    <w:name w:val="Quote Char"/>
    <w:basedOn w:val="DefaultParagraphFont"/>
    <w:link w:val="Quote"/>
    <w:uiPriority w:val="29"/>
    <w:rsid w:val="00A37054"/>
    <w:rPr>
      <w:i/>
      <w:iCs/>
      <w:color w:val="404040" w:themeColor="text1" w:themeTint="BF"/>
    </w:rPr>
  </w:style>
  <w:style w:type="paragraph" w:styleId="ListParagraph">
    <w:name w:val="List Paragraph"/>
    <w:basedOn w:val="Normal"/>
    <w:uiPriority w:val="34"/>
    <w:qFormat/>
    <w:rsid w:val="00A37054"/>
    <w:pPr>
      <w:ind w:left="720"/>
      <w:contextualSpacing/>
    </w:pPr>
  </w:style>
  <w:style w:type="character" w:styleId="IntenseEmphasis">
    <w:name w:val="Intense Emphasis"/>
    <w:basedOn w:val="DefaultParagraphFont"/>
    <w:uiPriority w:val="21"/>
    <w:qFormat/>
    <w:rsid w:val="00A37054"/>
    <w:rPr>
      <w:i/>
      <w:iCs/>
      <w:color w:val="2F5496" w:themeColor="accent1" w:themeShade="BF"/>
    </w:rPr>
  </w:style>
  <w:style w:type="paragraph" w:styleId="IntenseQuote">
    <w:name w:val="Intense Quote"/>
    <w:basedOn w:val="Normal"/>
    <w:next w:val="Normal"/>
    <w:link w:val="IntenseQuoteChar"/>
    <w:uiPriority w:val="30"/>
    <w:qFormat/>
    <w:rsid w:val="00A370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054"/>
    <w:rPr>
      <w:i/>
      <w:iCs/>
      <w:color w:val="2F5496" w:themeColor="accent1" w:themeShade="BF"/>
    </w:rPr>
  </w:style>
  <w:style w:type="character" w:styleId="IntenseReference">
    <w:name w:val="Intense Reference"/>
    <w:basedOn w:val="DefaultParagraphFont"/>
    <w:uiPriority w:val="32"/>
    <w:qFormat/>
    <w:rsid w:val="00A370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2025-09-30T09:50:00Z</dcterms:created>
  <dcterms:modified xsi:type="dcterms:W3CDTF">2025-09-30T09:51:00Z</dcterms:modified>
</cp:coreProperties>
</file>